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6" w:rsidRDefault="002B7456" w:rsidP="006D0A0D">
      <w:pPr>
        <w:pStyle w:val="a3"/>
      </w:pPr>
      <w:r>
        <w:t>МР «</w:t>
      </w:r>
      <w:proofErr w:type="spellStart"/>
      <w:r>
        <w:t>Верхневилюйский</w:t>
      </w:r>
      <w:proofErr w:type="spellEnd"/>
      <w:r>
        <w:t xml:space="preserve">  улус (район)»</w:t>
      </w:r>
    </w:p>
    <w:p w:rsidR="002B7456" w:rsidRDefault="002B7456" w:rsidP="002B7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Синоптический календарь вилюйских якутов</w:t>
      </w:r>
    </w:p>
    <w:p w:rsidR="002B7456" w:rsidRDefault="002B7456" w:rsidP="002B7456">
      <w:pPr>
        <w:jc w:val="center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tabs>
          <w:tab w:val="left" w:pos="563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Неустроева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Чемчюнэ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Владимировна,</w:t>
      </w:r>
    </w:p>
    <w:p w:rsidR="002B7456" w:rsidRDefault="002B7456" w:rsidP="002B7456">
      <w:pPr>
        <w:tabs>
          <w:tab w:val="left" w:pos="563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ученица 9-го класса</w:t>
      </w:r>
    </w:p>
    <w:p w:rsidR="002B7456" w:rsidRDefault="002B7456" w:rsidP="002B7456">
      <w:pPr>
        <w:tabs>
          <w:tab w:val="left" w:pos="563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Руководитель: Неустроева Варвара Алексеевна,</w:t>
      </w:r>
    </w:p>
    <w:p w:rsidR="002B7456" w:rsidRDefault="002B7456" w:rsidP="002B7456">
      <w:pPr>
        <w:tabs>
          <w:tab w:val="left" w:pos="563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якутского языка и литературы</w:t>
      </w:r>
    </w:p>
    <w:p w:rsidR="002B7456" w:rsidRDefault="002B7456" w:rsidP="002B7456">
      <w:pPr>
        <w:tabs>
          <w:tab w:val="left" w:pos="563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7456" w:rsidRDefault="002B7456" w:rsidP="002B74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- 2022</w:t>
      </w: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</w:rPr>
      </w:pPr>
    </w:p>
    <w:p w:rsidR="002B7456" w:rsidRDefault="002B7456" w:rsidP="002B745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</w:rPr>
      </w:pPr>
    </w:p>
    <w:p w:rsidR="002B7456" w:rsidRDefault="002B7456" w:rsidP="002B745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Оглавление</w:t>
      </w:r>
    </w:p>
    <w:p w:rsidR="002B7456" w:rsidRDefault="002B7456" w:rsidP="002B7456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Введение…………………………………………………………………………...3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Научно-теоретические основы синоптики………………………….....5</w:t>
      </w:r>
    </w:p>
    <w:p w:rsidR="002B7456" w:rsidRPr="005A5FAF" w:rsidRDefault="002B7456" w:rsidP="002B7456">
      <w:pPr>
        <w:pStyle w:val="aa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о синоптике……………………………………………………….5</w:t>
      </w:r>
    </w:p>
    <w:p w:rsidR="002B7456" w:rsidRDefault="002B7456" w:rsidP="002B7456">
      <w:pPr>
        <w:pStyle w:val="aa"/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синоптики в хозяйственной деятельности людей………………….5</w:t>
      </w:r>
    </w:p>
    <w:p w:rsidR="002B7456" w:rsidRDefault="002B7456" w:rsidP="002B7456">
      <w:pPr>
        <w:pStyle w:val="aa"/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Синоптический календарь вилюйских якутов и его географическое обоснование…………………………………………………………………….....7</w:t>
      </w:r>
    </w:p>
    <w:p w:rsidR="002B7456" w:rsidRPr="005A5FAF" w:rsidRDefault="002B7456" w:rsidP="002B7456">
      <w:pPr>
        <w:pStyle w:val="aa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A5FAF">
        <w:rPr>
          <w:rFonts w:ascii="Times New Roman" w:hAnsi="Times New Roman" w:cs="Times New Roman"/>
          <w:sz w:val="28"/>
        </w:rPr>
        <w:t>Синоптичес</w:t>
      </w:r>
      <w:r>
        <w:rPr>
          <w:rFonts w:ascii="Times New Roman" w:hAnsi="Times New Roman" w:cs="Times New Roman"/>
          <w:sz w:val="28"/>
        </w:rPr>
        <w:t>кий календарь вилюйских якутов …………………………..7</w:t>
      </w:r>
    </w:p>
    <w:p w:rsidR="002B7456" w:rsidRPr="005A5FAF" w:rsidRDefault="002B7456" w:rsidP="002B7456">
      <w:pPr>
        <w:pStyle w:val="aa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A5FAF">
        <w:rPr>
          <w:rFonts w:ascii="Times New Roman" w:hAnsi="Times New Roman" w:cs="Times New Roman"/>
          <w:sz w:val="28"/>
        </w:rPr>
        <w:t>Географическое обоснование календаря………………………………..1</w:t>
      </w:r>
      <w:r>
        <w:rPr>
          <w:rFonts w:ascii="Times New Roman" w:hAnsi="Times New Roman" w:cs="Times New Roman"/>
          <w:sz w:val="28"/>
        </w:rPr>
        <w:t>0</w:t>
      </w:r>
    </w:p>
    <w:p w:rsidR="002B7456" w:rsidRDefault="002B7456" w:rsidP="002B7456">
      <w:pPr>
        <w:pStyle w:val="aa"/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Заключение……………………………………………………………………….14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Литература……………………………………………………………………….16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</w:p>
    <w:p w:rsidR="002B7456" w:rsidRDefault="002B7456" w:rsidP="002B74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Введение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известно, якуты – самые северные тюрки. Ими освоен один из самых неблагоприятных фрагментов ойкумены – северо-восток Азии. Заслуга якутов в </w:t>
      </w:r>
      <w:proofErr w:type="spellStart"/>
      <w:r>
        <w:rPr>
          <w:rFonts w:ascii="Times New Roman" w:hAnsi="Times New Roman" w:cs="Times New Roman"/>
          <w:sz w:val="28"/>
        </w:rPr>
        <w:t>интродуцировании</w:t>
      </w:r>
      <w:proofErr w:type="spellEnd"/>
      <w:r>
        <w:rPr>
          <w:rFonts w:ascii="Times New Roman" w:hAnsi="Times New Roman" w:cs="Times New Roman"/>
          <w:sz w:val="28"/>
        </w:rPr>
        <w:t xml:space="preserve"> скотоводства далеко за пределы северного полярного круга признана всем мировым сообществом.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Природопользование якутов – сенокошение, промысловая охота, рыболовство и, после 17-го века, богарное земледелие развиваются в зоне рискованного земледелия. Как отметили исследователи-этнографы </w:t>
      </w:r>
      <w:proofErr w:type="spellStart"/>
      <w:r>
        <w:rPr>
          <w:rFonts w:ascii="Times New Roman" w:hAnsi="Times New Roman" w:cs="Times New Roman"/>
          <w:sz w:val="28"/>
        </w:rPr>
        <w:t>Маак</w:t>
      </w:r>
      <w:proofErr w:type="spellEnd"/>
      <w:r>
        <w:rPr>
          <w:rFonts w:ascii="Times New Roman" w:hAnsi="Times New Roman" w:cs="Times New Roman"/>
          <w:sz w:val="28"/>
        </w:rPr>
        <w:t xml:space="preserve">  Р.К. и </w:t>
      </w:r>
      <w:proofErr w:type="spellStart"/>
      <w:r>
        <w:rPr>
          <w:rFonts w:ascii="Times New Roman" w:hAnsi="Times New Roman" w:cs="Times New Roman"/>
          <w:sz w:val="28"/>
        </w:rPr>
        <w:t>Серошевский</w:t>
      </w:r>
      <w:proofErr w:type="spellEnd"/>
      <w:r>
        <w:rPr>
          <w:rFonts w:ascii="Times New Roman" w:hAnsi="Times New Roman" w:cs="Times New Roman"/>
          <w:sz w:val="28"/>
        </w:rPr>
        <w:t xml:space="preserve"> В.Л. все </w:t>
      </w:r>
      <w:proofErr w:type="gramStart"/>
      <w:r>
        <w:rPr>
          <w:rFonts w:ascii="Times New Roman" w:hAnsi="Times New Roman" w:cs="Times New Roman"/>
          <w:sz w:val="28"/>
        </w:rPr>
        <w:t>хозяйство</w:t>
      </w:r>
      <w:proofErr w:type="gramEnd"/>
      <w:r>
        <w:rPr>
          <w:rFonts w:ascii="Times New Roman" w:hAnsi="Times New Roman" w:cs="Times New Roman"/>
          <w:sz w:val="28"/>
        </w:rPr>
        <w:t xml:space="preserve"> и быт якутов полностью зависят от климатогеографических условий [7, 13]. В этой связи необходимость долгосрочных прогнозов погоды неоспорима. Однако, данная тематика в популярной литературе прослеживается недостаточно.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данному времени запущены в оборот староцерковный, </w:t>
      </w:r>
      <w:proofErr w:type="spellStart"/>
      <w:r>
        <w:rPr>
          <w:rFonts w:ascii="Times New Roman" w:hAnsi="Times New Roman" w:cs="Times New Roman"/>
          <w:sz w:val="28"/>
        </w:rPr>
        <w:t>садоогородный</w:t>
      </w:r>
      <w:proofErr w:type="spellEnd"/>
      <w:r>
        <w:rPr>
          <w:rFonts w:ascii="Times New Roman" w:hAnsi="Times New Roman" w:cs="Times New Roman"/>
          <w:sz w:val="28"/>
        </w:rPr>
        <w:t xml:space="preserve"> и т.д. календари. А синоптический календарь еще не разработан, хотя его необходимость очевидна.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вышеизложенное обуславливает </w:t>
      </w:r>
      <w:r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 нашей работы.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  <w:r>
        <w:rPr>
          <w:rFonts w:ascii="Times New Roman" w:hAnsi="Times New Roman" w:cs="Times New Roman"/>
          <w:sz w:val="28"/>
        </w:rPr>
        <w:t xml:space="preserve"> исследования – нематериальная культура вилюйских якутов.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Предметом</w:t>
      </w:r>
      <w:r>
        <w:rPr>
          <w:rFonts w:ascii="Times New Roman" w:hAnsi="Times New Roman" w:cs="Times New Roman"/>
          <w:sz w:val="28"/>
        </w:rPr>
        <w:t xml:space="preserve"> исследование выступает синоптический календарь вилюйских якутов.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работы проверялась </w:t>
      </w:r>
      <w:r>
        <w:rPr>
          <w:rFonts w:ascii="Times New Roman" w:hAnsi="Times New Roman" w:cs="Times New Roman"/>
          <w:b/>
          <w:sz w:val="28"/>
        </w:rPr>
        <w:t>гипотеза:</w:t>
      </w:r>
      <w:r>
        <w:rPr>
          <w:rFonts w:ascii="Times New Roman" w:hAnsi="Times New Roman" w:cs="Times New Roman"/>
          <w:sz w:val="28"/>
        </w:rPr>
        <w:t xml:space="preserve"> синоптический календарь вилюйских якутов обоснован на цикличности природных явлений.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работы: </w:t>
      </w:r>
      <w:r>
        <w:rPr>
          <w:rFonts w:ascii="Times New Roman" w:hAnsi="Times New Roman" w:cs="Times New Roman"/>
          <w:sz w:val="28"/>
        </w:rPr>
        <w:t xml:space="preserve">Разработка синоптического календаря вилюйских якутов и его географическое обоснование. Для реализации поставленной цели намечены следующие </w:t>
      </w:r>
      <w:r>
        <w:rPr>
          <w:rFonts w:ascii="Times New Roman" w:hAnsi="Times New Roman" w:cs="Times New Roman"/>
          <w:b/>
          <w:sz w:val="28"/>
        </w:rPr>
        <w:t>задачи: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обзор литературы по теме исследования;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разработка синоптического календаря вилюйских якутов;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географическое обоснование значимых дат календаря;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сравнение с данными наблюдений.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выполнена в 3 этапах:</w:t>
      </w:r>
    </w:p>
    <w:p w:rsidR="002B7456" w:rsidRDefault="002B7456" w:rsidP="002B7456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Подготовительный этап (2018-2019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  <w:r>
        <w:rPr>
          <w:rFonts w:ascii="Times New Roman" w:hAnsi="Times New Roman" w:cs="Times New Roman"/>
          <w:sz w:val="28"/>
        </w:rPr>
        <w:t>) – выдвижение гипотезы, определение цели и задач исследования, сбор материала, ведение метеорологических наблюдений.</w:t>
      </w:r>
    </w:p>
    <w:p w:rsidR="002B7456" w:rsidRDefault="002B7456" w:rsidP="002B7456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этап (2019-2020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  <w:r>
        <w:rPr>
          <w:rFonts w:ascii="Times New Roman" w:hAnsi="Times New Roman" w:cs="Times New Roman"/>
          <w:sz w:val="28"/>
        </w:rPr>
        <w:t>) составление календаря, обзор источников географической информации.</w:t>
      </w:r>
    </w:p>
    <w:p w:rsidR="002B7456" w:rsidRDefault="002B7456" w:rsidP="002B7456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Завершающий этап (2020-2021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proofErr w:type="spellEnd"/>
      <w:r>
        <w:rPr>
          <w:rFonts w:ascii="Times New Roman" w:hAnsi="Times New Roman" w:cs="Times New Roman"/>
          <w:sz w:val="28"/>
        </w:rPr>
        <w:t>) выявление географической обоснованности календаря, сравнение результатами наблюдений, апробация результатов.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выполнения работы использованы материалы устного фольклора вилюйских якутов, так же в основы настоящей работы положен собственный полевой материал, собранный в течении 3-х лет на территории </w:t>
      </w:r>
      <w:proofErr w:type="spellStart"/>
      <w:r>
        <w:rPr>
          <w:rFonts w:ascii="Times New Roman" w:hAnsi="Times New Roman" w:cs="Times New Roman"/>
          <w:sz w:val="28"/>
        </w:rPr>
        <w:t>Ботулунского</w:t>
      </w:r>
      <w:proofErr w:type="spellEnd"/>
      <w:r>
        <w:rPr>
          <w:rFonts w:ascii="Times New Roman" w:hAnsi="Times New Roman" w:cs="Times New Roman"/>
          <w:sz w:val="28"/>
        </w:rPr>
        <w:t xml:space="preserve"> наслега </w:t>
      </w:r>
      <w:proofErr w:type="spellStart"/>
      <w:r>
        <w:rPr>
          <w:rFonts w:ascii="Times New Roman" w:hAnsi="Times New Roman" w:cs="Times New Roman"/>
          <w:sz w:val="28"/>
        </w:rPr>
        <w:t>Верхневилюйского</w:t>
      </w:r>
      <w:proofErr w:type="spellEnd"/>
      <w:r>
        <w:rPr>
          <w:rFonts w:ascii="Times New Roman" w:hAnsi="Times New Roman" w:cs="Times New Roman"/>
          <w:sz w:val="28"/>
        </w:rPr>
        <w:t xml:space="preserve"> улуса.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Теоретическую основу работы составляют работа авторов: </w:t>
      </w:r>
      <w:proofErr w:type="spellStart"/>
      <w:r>
        <w:rPr>
          <w:rFonts w:ascii="Times New Roman" w:hAnsi="Times New Roman" w:cs="Times New Roman"/>
          <w:sz w:val="28"/>
        </w:rPr>
        <w:t>Маак</w:t>
      </w:r>
      <w:proofErr w:type="spellEnd"/>
      <w:r>
        <w:rPr>
          <w:rFonts w:ascii="Times New Roman" w:hAnsi="Times New Roman" w:cs="Times New Roman"/>
          <w:sz w:val="28"/>
        </w:rPr>
        <w:t xml:space="preserve"> Р.К. (1994), </w:t>
      </w:r>
      <w:proofErr w:type="spellStart"/>
      <w:r>
        <w:rPr>
          <w:rFonts w:ascii="Times New Roman" w:hAnsi="Times New Roman" w:cs="Times New Roman"/>
          <w:sz w:val="28"/>
        </w:rPr>
        <w:t>Серошевского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В.Л. (1886), </w:t>
      </w:r>
      <w:proofErr w:type="spellStart"/>
      <w:r>
        <w:rPr>
          <w:rFonts w:ascii="Times New Roman" w:hAnsi="Times New Roman" w:cs="Times New Roman"/>
          <w:sz w:val="28"/>
        </w:rPr>
        <w:t>Саввинова</w:t>
      </w:r>
      <w:proofErr w:type="spellEnd"/>
      <w:r>
        <w:rPr>
          <w:rFonts w:ascii="Times New Roman" w:hAnsi="Times New Roman" w:cs="Times New Roman"/>
          <w:sz w:val="28"/>
        </w:rPr>
        <w:t xml:space="preserve"> Г.Н. (2006) и др.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Использованы общепринятые методы исследования: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Работа с респондентами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Контингент респондентов составили компетентные старожилы села </w:t>
      </w:r>
      <w:proofErr w:type="spellStart"/>
      <w:r>
        <w:rPr>
          <w:rFonts w:ascii="Times New Roman" w:hAnsi="Times New Roman" w:cs="Times New Roman"/>
          <w:sz w:val="28"/>
        </w:rPr>
        <w:t>Ботулу</w:t>
      </w:r>
      <w:proofErr w:type="spellEnd"/>
      <w:r>
        <w:rPr>
          <w:rFonts w:ascii="Times New Roman" w:hAnsi="Times New Roman" w:cs="Times New Roman"/>
          <w:sz w:val="28"/>
        </w:rPr>
        <w:t xml:space="preserve"> и сопредельных территорий в возрасте от 60 лет. Устный фольклорный материал собран в селе </w:t>
      </w:r>
      <w:proofErr w:type="spellStart"/>
      <w:r>
        <w:rPr>
          <w:rFonts w:ascii="Times New Roman" w:hAnsi="Times New Roman" w:cs="Times New Roman"/>
          <w:sz w:val="28"/>
        </w:rPr>
        <w:t>Ботулу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Сравнение.</w:t>
      </w:r>
      <w:r>
        <w:rPr>
          <w:rFonts w:ascii="Times New Roman" w:hAnsi="Times New Roman" w:cs="Times New Roman"/>
          <w:sz w:val="28"/>
        </w:rPr>
        <w:t xml:space="preserve"> Данный метод исследован для географического обоснования календаря. Использованы различные источники географической информации.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Наблюдения</w:t>
      </w:r>
      <w:r>
        <w:rPr>
          <w:rFonts w:ascii="Times New Roman" w:hAnsi="Times New Roman" w:cs="Times New Roman"/>
          <w:sz w:val="28"/>
        </w:rPr>
        <w:t xml:space="preserve"> за погодой на стационаре. Контрольная точка расположена в селе </w:t>
      </w:r>
      <w:proofErr w:type="spellStart"/>
      <w:r>
        <w:rPr>
          <w:rFonts w:ascii="Times New Roman" w:hAnsi="Times New Roman" w:cs="Times New Roman"/>
          <w:sz w:val="28"/>
        </w:rPr>
        <w:t>Ботулу</w:t>
      </w:r>
      <w:proofErr w:type="spellEnd"/>
      <w:r>
        <w:rPr>
          <w:rFonts w:ascii="Times New Roman" w:hAnsi="Times New Roman" w:cs="Times New Roman"/>
          <w:sz w:val="28"/>
        </w:rPr>
        <w:t xml:space="preserve">. Наблюдения включали измерения температуры воздуха ртутным термометром, визуальное наблюдение за облачностью и характером ветра, замер осадков </w:t>
      </w:r>
      <w:proofErr w:type="spellStart"/>
      <w:r>
        <w:rPr>
          <w:rFonts w:ascii="Times New Roman" w:hAnsi="Times New Roman" w:cs="Times New Roman"/>
          <w:sz w:val="28"/>
        </w:rPr>
        <w:t>осадкомером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Практическое значение работы</w:t>
      </w:r>
      <w:r>
        <w:rPr>
          <w:rFonts w:ascii="Times New Roman" w:hAnsi="Times New Roman" w:cs="Times New Roman"/>
          <w:sz w:val="28"/>
        </w:rPr>
        <w:t xml:space="preserve"> – разработанный синоптический календарь может быть использован широким кругом лиц для планирования хозяйственной деятельности.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Новизна работы</w:t>
      </w:r>
      <w:r>
        <w:rPr>
          <w:rFonts w:ascii="Times New Roman" w:hAnsi="Times New Roman" w:cs="Times New Roman"/>
          <w:sz w:val="28"/>
        </w:rPr>
        <w:t xml:space="preserve"> – является первой попыткой разработки синоптического календаря.</w:t>
      </w:r>
    </w:p>
    <w:p w:rsidR="002B7456" w:rsidRDefault="002B7456" w:rsidP="002B7456">
      <w:pPr>
        <w:spacing w:after="0"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Глава 1. Научно-теоретические основы синоптики.</w:t>
      </w:r>
    </w:p>
    <w:p w:rsidR="002B7456" w:rsidRPr="00B34EC5" w:rsidRDefault="002B7456" w:rsidP="002B7456">
      <w:pPr>
        <w:spacing w:after="0" w:line="480" w:lineRule="auto"/>
        <w:rPr>
          <w:rFonts w:ascii="Times New Roman" w:hAnsi="Times New Roman" w:cs="Times New Roman"/>
          <w:sz w:val="28"/>
        </w:rPr>
      </w:pPr>
      <w:r w:rsidRPr="00B34EC5">
        <w:rPr>
          <w:rFonts w:ascii="Times New Roman" w:hAnsi="Times New Roman" w:cs="Times New Roman"/>
          <w:sz w:val="28"/>
        </w:rPr>
        <w:t xml:space="preserve">Для народа, главным занятием которого является сельское хозяйство, наличие долгосрочных прогнозов погоды </w:t>
      </w:r>
      <w:r>
        <w:rPr>
          <w:rFonts w:ascii="Times New Roman" w:hAnsi="Times New Roman" w:cs="Times New Roman"/>
          <w:sz w:val="28"/>
        </w:rPr>
        <w:t>необходимо.</w:t>
      </w:r>
    </w:p>
    <w:p w:rsidR="002B7456" w:rsidRPr="00B34EC5" w:rsidRDefault="002B7456" w:rsidP="002B7456">
      <w:pPr>
        <w:pStyle w:val="aa"/>
        <w:numPr>
          <w:ilvl w:val="1"/>
          <w:numId w:val="26"/>
        </w:numPr>
        <w:spacing w:after="0" w:line="480" w:lineRule="auto"/>
        <w:rPr>
          <w:rFonts w:ascii="Times New Roman" w:hAnsi="Times New Roman" w:cs="Times New Roman"/>
          <w:sz w:val="28"/>
        </w:rPr>
      </w:pPr>
      <w:r w:rsidRPr="00B34EC5">
        <w:rPr>
          <w:rFonts w:ascii="Times New Roman" w:hAnsi="Times New Roman" w:cs="Times New Roman"/>
          <w:b/>
          <w:sz w:val="28"/>
        </w:rPr>
        <w:t>Понятие о синоптике.</w:t>
      </w:r>
    </w:p>
    <w:p w:rsidR="002B7456" w:rsidRDefault="002B7456" w:rsidP="002B7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Сино́птика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8" w:tooltip="Древнегреческий язык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др.-греч.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συνο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πτικός — обозревающий всё вместе) — раздел </w:t>
      </w:r>
      <w:hyperlink r:id="rId9" w:tooltip="Метеорология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метеорологии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наука, изучающая </w:t>
      </w:r>
      <w:hyperlink r:id="rId10" w:tooltip="Физика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физические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в </w:t>
      </w:r>
      <w:hyperlink r:id="rId11" w:tooltip="Атмосфера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атмосфере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определяющие будущее состояние </w:t>
      </w:r>
      <w:hyperlink r:id="rId12" w:tooltip="Погода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погоды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456" w:rsidRDefault="002B7456" w:rsidP="002B7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занимающиеся синоптикой, называются синоптиками. Их задачей является решение краткосрочного прогноза погоды, используя различные методы, например, путём составления и анализа </w:t>
      </w:r>
      <w:hyperlink r:id="rId13" w:anchor=".D0.A1.D0.B8.D0.BD.D0.BE.D0.BF.D1.82.D0.B8.D1.87.D0.B5.D1.81.D0.BA.D0.B8.D0.B5_.D0.BA.D0.B0.D1.80.D1.82.D1.8B" w:tooltip="Погода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синоптических карт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дают возможность наблюдать за изменениями погоды и оценивать её будущие изменения на указанной территории.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различных методов, с помощью которых можно давать прогноз метеорологическим явлениям. Все они эффективны, но ни один из них не обеспечивает точный результат. Потому синоптики стараются использовать сразу несколько способов, сравнивая полученные результаты и оценивая частоту и рост погрешностей в данных.</w:t>
      </w:r>
    </w:p>
    <w:p w:rsidR="002B7456" w:rsidRDefault="002B7456" w:rsidP="002B7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7456" w:rsidRDefault="002B7456" w:rsidP="002B7456">
      <w:pPr>
        <w:pStyle w:val="aa"/>
        <w:numPr>
          <w:ilvl w:val="1"/>
          <w:numId w:val="18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Роль синоптики в хозяйственной деятельности людей.</w:t>
      </w:r>
    </w:p>
    <w:p w:rsidR="002B7456" w:rsidRDefault="002B7456" w:rsidP="002B7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Знать, чего ожидать от природы, люди хотели всегда и в разные времена попытались выяснить это по-своему – начиная от предсказаний ведуний до гаданий по ветру. Спустя много веков человечество научилось точно определять и предсказывать настроение погоды на дни, недели и даже месяцы вперед.</w:t>
      </w:r>
    </w:p>
    <w:p w:rsidR="002B7456" w:rsidRDefault="002B7456" w:rsidP="002B7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Подчас погода имеет ключевое значение в жизни человека, точнее говоря, знание прогноза погоды, поскольку от уровня подготовленности к определенным природным явлениям может зависеть человеческая жизнь. Также огромное значение прогноз погоды имеет для сельского хозяйства, </w:t>
      </w:r>
      <w:r>
        <w:rPr>
          <w:rFonts w:ascii="Times New Roman" w:hAnsi="Times New Roman" w:cs="Times New Roman"/>
          <w:sz w:val="28"/>
        </w:rPr>
        <w:lastRenderedPageBreak/>
        <w:t>поскольку дает возможность подготовить к предполагаемым природным сложностям, засуха, проливные дожди, холод.</w:t>
      </w:r>
    </w:p>
    <w:p w:rsidR="002B7456" w:rsidRDefault="002B7456" w:rsidP="002B7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Ежедневно люди пользуются прогнозом погоды, чтобы решить, что надеть в этот день. Прогнозы дождей, снега и сильных ветров используются для планирования работы и отдыха на свежем воздухе.</w:t>
      </w:r>
    </w:p>
    <w:p w:rsidR="002B7456" w:rsidRDefault="002B7456" w:rsidP="002B7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Основы быта и экономики якутов напрямую зависят от метеорологических условий. Экстремальные условия проживания диктуют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адаптирование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 любым метеорологическим условиям основанный на вековом опыте предков и наблюдательности долгосрочный прогноз погоды частично облегчают ведение хозяйство.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Сенокосчик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предполагая заранее ход выпадения осадков, планирует свою деятельность, стараясь заготовить высококачественный корм. Охотник по прогнозу погоды также должен угадывать ход промысловых животных. Прогноз также необходим огороднику, табунщику и другим рабочим, чья деятельность связана с нахождением на природе.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2. Синоптический календарь вилюйских якутов и его географическое обоснование.</w:t>
      </w:r>
    </w:p>
    <w:p w:rsidR="002B7456" w:rsidRDefault="002B7456" w:rsidP="002B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B7456" w:rsidRPr="00B34EC5" w:rsidRDefault="002B7456" w:rsidP="002B7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EC5">
        <w:rPr>
          <w:rFonts w:ascii="Times New Roman" w:hAnsi="Times New Roman" w:cs="Times New Roman"/>
          <w:sz w:val="28"/>
        </w:rPr>
        <w:t>Нами составлен синоптический календарь по материалам устного фольклора</w:t>
      </w:r>
      <w:r>
        <w:rPr>
          <w:rFonts w:ascii="Times New Roman" w:hAnsi="Times New Roman" w:cs="Times New Roman"/>
          <w:sz w:val="28"/>
        </w:rPr>
        <w:t xml:space="preserve"> вилюйского локального сообщества якутов</w:t>
      </w:r>
      <w:r w:rsidRPr="00B34EC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Ниже приводим данный духовный продукт.</w:t>
      </w:r>
    </w:p>
    <w:p w:rsidR="002B7456" w:rsidRDefault="002B7456" w:rsidP="002B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B7456" w:rsidRDefault="002B7456" w:rsidP="002B7456">
      <w:pPr>
        <w:pStyle w:val="aa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Синоптический календарь вилюйских якутов</w:t>
      </w:r>
    </w:p>
    <w:p w:rsidR="002B7456" w:rsidRDefault="002B7456" w:rsidP="002B7456">
      <w:pPr>
        <w:pStyle w:val="aa"/>
        <w:spacing w:after="0" w:line="360" w:lineRule="auto"/>
        <w:ind w:left="45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2B7456" w:rsidRDefault="002B7456" w:rsidP="002B7456">
      <w:pPr>
        <w:pStyle w:val="aa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Вершина морозов.</w:t>
      </w:r>
    </w:p>
    <w:p w:rsidR="002B7456" w:rsidRDefault="002B7456" w:rsidP="002B7456">
      <w:pPr>
        <w:pStyle w:val="aa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14 -19  – Пасмурная погода. Снег, покрывающий след.</w:t>
      </w:r>
    </w:p>
    <w:p w:rsidR="002B7456" w:rsidRDefault="002B7456" w:rsidP="002B7456">
      <w:pPr>
        <w:pStyle w:val="aa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Сильные холода, притупляющие кончики рогов Быка холода.</w:t>
      </w:r>
    </w:p>
    <w:p w:rsidR="002B7456" w:rsidRDefault="002B7456" w:rsidP="002B7456">
      <w:pPr>
        <w:pStyle w:val="aa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– Середина стойлового периода. Проверка запасов сена, дров, льда и еды. Сколько израсходована столько и должно быть.</w:t>
      </w:r>
    </w:p>
    <w:p w:rsidR="002B7456" w:rsidRPr="008D2D7E" w:rsidRDefault="002B7456" w:rsidP="002B7456">
      <w:pPr>
        <w:pStyle w:val="aa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- сильные холода.</w:t>
      </w:r>
    </w:p>
    <w:p w:rsidR="002B7456" w:rsidRDefault="002B7456" w:rsidP="002B74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 – Похолодание. Выпадает первый рог Быка холода.</w:t>
      </w:r>
    </w:p>
    <w:p w:rsidR="002B7456" w:rsidRDefault="002B7456" w:rsidP="002B745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Выпадает второй рог быка холода. </w:t>
      </w:r>
    </w:p>
    <w:p w:rsidR="002B7456" w:rsidRDefault="002B7456" w:rsidP="002B7456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– дни становятся длиннее и светлее.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1-5 – Сильные ветры. Очищающие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Падает шея и голова Быка холода.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15-20 – Снегопад к прилету пуночек.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20-25 – Сильная метель.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Падает туловище Быка холода. Начало якутской весны.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25-30 – первая оттепель.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– капризный месяц март для якутов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5-10 – Сильная оттепель.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Снегопад к прилету ворон.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18-27 – Похолодание на 9 дней. Установление наста. Просыпаются от спячки медведь и бурундук. Снятие ледяных окон в балаганах (старинные жилище якутов)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– настовый апрель.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Май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Первый теплый дождь к прилету уток.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День Николая Угодника. Начало якутского лето. Осадки в виде дождя или снега. Если снег, то к хорошему лету. Первое кукование кукушки.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25-28 – Возврат холодов (похолодание к прилету ржанок).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ржанки летают плотными стаями и своим свистом вызывают сильные ветры.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29-30 – Сильные ветры, ломающие лед.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– наступление теплых дней.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Июнь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День царя Константина. Теплый дождь к прилету турпанов. Оживление комаров.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3-10 -  Жаркие дни к нересту рыб.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10-15 – Похолодание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Джеги</w:t>
      </w:r>
      <w:proofErr w:type="spellEnd"/>
      <w:r>
        <w:rPr>
          <w:rFonts w:ascii="Times New Roman" w:hAnsi="Times New Roman" w:cs="Times New Roman"/>
          <w:sz w:val="28"/>
          <w:szCs w:val="28"/>
        </w:rPr>
        <w:t>. Рыба после нереста оседает на дно водоемов.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– наступление кровососущих насекомых.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Июль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1-10 – Тихие теплые ночи к вырастанию трав.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8-11 –Сильная жара. Зной Петрова дня. Начала сенокоса у якутов. 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Петров день. Обязательно падает дождь.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Похолодание. Собрание чертей.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19-20 – Сильная жара. Зной Прокопьева дня.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Прокопьев день. Обязательно падает сильный дождь. Утки линяют и теряют способность к полету.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22-23 – Похолодание. Разгул нечисто силы.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эти дни нельзя заниматься сенокосом.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– сенокос, месяц травы.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Август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Ильин день.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обязательно падает дождь. С этого дня запрещается купания, в связи со входом в воду нечистой силы. До обеда лето, после обеда осень. Утки поднимаются на крыло.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Начала затяжных дождей. Середина сезона сенокоса.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20-22 – Похолодание. Возможен снегопад. Начало заморозков. Мелкие птицы улетают на юг.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Жара к созреванию зерна.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27-28 – Ветреные дни.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ветер сдувает пылинки зерна.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– сбор ягод.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5-10 –  Ветреная погода к листопаду.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13-29 – Бабье лето. По поверью, в эти дни женщины чистят и зашивают одежду.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 – Теплые дни осушающие хвою.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20-21 – Дождь смывающий хвою.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22-23 – Ветер сдувающий хвою.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27-28 – Дождь склеивающий землю.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Сильные заморозки. Начало промерзание грунтов.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– переход к зимнику.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1-10 – Потепление.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должно быть три потепления к благоприятной зиме.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Покров день. Начало зимы. Сильные снегопады к установлению санного пути.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Первые холода к началу рыболовного сезона.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– начало зимы.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 Холода к забою скота.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 – Первые сильные холода до – 45 градусов.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Бренд месяца – изобилие запасов еды к зимовке.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1-10 – Сильные холода за – 50 градусов, к созреванию меха пушных зверей. </w:t>
      </w:r>
    </w:p>
    <w:p w:rsidR="002B7456" w:rsidRDefault="002B7456" w:rsidP="002B7456">
      <w:pPr>
        <w:pStyle w:val="aa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–Продолжительные холода.</w:t>
      </w:r>
    </w:p>
    <w:p w:rsidR="002B7456" w:rsidRPr="000B138F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 месяца – холод.</w:t>
      </w: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B7456" w:rsidRDefault="002B7456" w:rsidP="002B7456">
      <w:pPr>
        <w:pStyle w:val="aa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Географическое обоснование календаря.</w:t>
      </w:r>
    </w:p>
    <w:p w:rsidR="002B7456" w:rsidRDefault="002B7456" w:rsidP="002B74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Январь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холодный месяц зимы. По показателю среднемесячной температуры января характеризуется зима. В Вилюйском регионе данное значение инструментально зафиксирована в пределах – 3 5,2</w:t>
      </w:r>
      <w:proofErr w:type="gramStart"/>
      <w:r>
        <w:rPr>
          <w:rFonts w:ascii="Times New Roman" w:hAnsi="Times New Roman" w:cs="Times New Roman"/>
          <w:sz w:val="28"/>
        </w:rPr>
        <w:t>°С</w:t>
      </w:r>
      <w:proofErr w:type="gramEnd"/>
      <w:r>
        <w:rPr>
          <w:rFonts w:ascii="Times New Roman" w:hAnsi="Times New Roman" w:cs="Times New Roman"/>
          <w:sz w:val="28"/>
        </w:rPr>
        <w:t xml:space="preserve">  – 37,8°С. Месячная норма осадков – 9-11мм [1]. В январе регион находится под влиянием северо-восточного отрога азиатского антициклона [1]. Осадки вероятны в 3-й </w:t>
      </w:r>
      <w:proofErr w:type="spellStart"/>
      <w:r>
        <w:rPr>
          <w:rFonts w:ascii="Times New Roman" w:hAnsi="Times New Roman" w:cs="Times New Roman"/>
          <w:sz w:val="28"/>
        </w:rPr>
        <w:t>пентаде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Указанное природное явление в синоптическом календаре якутов нашло свое отражение и заявлено датой 14, что также соответствует дате церковного календаря.</w:t>
      </w:r>
    </w:p>
    <w:p w:rsidR="002B7456" w:rsidRDefault="002B7456" w:rsidP="002B74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2B7456" w:rsidRDefault="002B7456" w:rsidP="002B74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Февраль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Последний месяц календарной зимы. В календаре якутов не нашлось место осадкам. В географическом отношении за текущий месяц норма осадков по многолетним наблюдениям составляет 6-8 мм, что значительно меньше январской нормы.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Наблюдается начало суточных амплитуд температуры воздуха, что отмечено в преамбуле календаря.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Март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Переходный период от зимы к весне. Ветры связаны с изменением характера атмосферной циркуляции. Усиливается действие циклонов, </w:t>
      </w:r>
      <w:r>
        <w:rPr>
          <w:rFonts w:ascii="Times New Roman" w:hAnsi="Times New Roman" w:cs="Times New Roman"/>
          <w:sz w:val="28"/>
        </w:rPr>
        <w:lastRenderedPageBreak/>
        <w:t>господствует западный перенос воздушных масс. Вышеуказанное явление отмечено в якутском календаре как бренд месяца.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марта – день весеннего равноденствия начало весны в якутском календаре.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Апрель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Начинается разрушение снежного покрова. Чередование оттепелей и похолоданий способствуют образованию ледяной корки на верхнем горизонте снежного покрова (наста), что также указано в календаре. Осадки в виде снега выпадают в первой декаде месяца. Начиная с данного месяца, в синоптическом календаре якутов просматривается фенологический компонент. Например, осадки или иные явления связывают с явлениями в биосфере.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Май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мае часты вихреобразные потоки воздуха, что обусловлено разницей температуры воздуха в положительных и отрицательных формах рельефа.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Осадков выпадает больше, чем в предыдущих месяцах.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Начиная с третей декады месяца, усиливается деятельность южных циклонов, сопровождающаяся обильными осадками. Так отмечено, что в этот период при южном и юго-восточном переносе воздушных масс осадки выпадают в виде дождя, а при западном и юго-западном переносе, соответственно, снег. При перемене направлений циркуляции наблюдается похолодание.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Июнь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июне насчитывается 11-14 дней с осадками. Усиливается влияние южных циклонов. 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Прохождение каждого циклона сопровождается обильными осадками. В промежутке между прохождениями циклонов устанавливается прохладная погода. В народном синоптическом календаре это связано с фенологическим явлением – снижением активности озерных рыб после нереста. Устанавливается теплая погода, в ночное время увеличивается концентрация </w:t>
      </w:r>
      <w:r>
        <w:rPr>
          <w:rFonts w:ascii="Times New Roman" w:hAnsi="Times New Roman" w:cs="Times New Roman"/>
          <w:sz w:val="28"/>
        </w:rPr>
        <w:lastRenderedPageBreak/>
        <w:t>водяного пара в составе воздуха, что приводит к активизации кровососущих насекомых.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Июль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жарким месяц года. По показателю среднемесячной температуры воздуха в июле характеризуется лето.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декаде устанавливается устойчивая теплая погода, достигающая +30°С - +38°С.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Осадков должно выпадать 37 мм, т.е. больше чем в июне. Они распределены равномерно, в течении всего месяца. В календаре аборигенов Вилюя выпадение осадков приурочены к 2-м церковным датам – Петров день и Прокопьев день.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Чередование жарких и прохладных дней прослеживается в якутском календаре.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Август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августе норма осадков достигает абсолютного максимума. Количество дней с осадками – до 16. Вероятность осадков возможна во второй половине месяца. С этого времени начинается вторжение холодных арктических воздушных масс, сопровождаемых сильными ветрами и похолоданием. Тем не менее, в источниках указано, что в наиболее теплые дни. Температура воздуха может достигать отметки +30°С - +35°С [1].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Сентябрь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сентября характерно формирование в первой половине месяца обширного антициклона. Устанавливается устойчивая ясная погода, ночью заморозки.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Начиная со второй половины месяца наблюдаются затяжные дожди. Возможно выпадение первого снега. Усиливается влияние арктических холодных воздушных масс.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Октябрь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14-го октября по календарю якутов начинается зима. В октябре осадков выпадает по норме 16 мм, что значительно меньше предыдущих месяцев. Так же не бывает резких колебаний температуры.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якутском синоптическим календаре отмечены оттепели и выпадение мокрого снега в начале месяца, под влиянием сибирского циклона.</w:t>
      </w:r>
      <w:proofErr w:type="gramEnd"/>
    </w:p>
    <w:p w:rsidR="002B7456" w:rsidRDefault="002B7456" w:rsidP="002B74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Ноябрь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ноябре вся республика находится в зоне высокого атмосферного давления. Морозы усиливаются от начала месяца. Дней с осадками значительно меньше. В якутском синоптическом календаре дни с осадками не указаны. Среднемесячная норма осадков составляет 12 мм. [1]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Устанавливается устойчивая холодная погода, благоприятствующая долгосрочному хранению портящихся продуктов питания.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Декабрь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Осадков выпадает еще меньше, чем в ноябре. Календарь якутов отмечает первые резкие похолодания, связанные с проникновением антициклонов с севера и северо-запада.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устойчивого антициклона отмечено датой 22 декабря – день зимнего солнцестояния на северном полушарии.</w:t>
      </w: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Обзор литературы по теме работы показал, что работ по синоптическим представлениям вилюйских якутов недостаточно. Составлен церковный, фенологический, рыболовный, содово-огородный календари, а календарь по долгосрочному прогнозу погоды отсутствует, хотя необходимость такого календаря не вызывает сомнения.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 синоптический календарь якутов вилюйской популяции. В календаре указано 40 дат. В том числе, начало исчисление времен года: весна, лета, осень, зима.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- 13 дат со значительными осадками;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- 6 дат с сильными ветрами;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- 6 дат с сильными морозами;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 даты с жаркой погодой;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 даты с оттепелью;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-3 даты с прохладной погодой;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- 2 даты возврата холодов.</w:t>
      </w:r>
      <w:r>
        <w:rPr>
          <w:rFonts w:ascii="Times New Roman" w:hAnsi="Times New Roman" w:cs="Times New Roman"/>
          <w:sz w:val="28"/>
        </w:rPr>
        <w:tab/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разработке календаря применен фенологический подход, так как даты приурочены к конкретному фенологическому явлению.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источников географической информации показал, что явления, указанные в календаре соответствуют господствующим переносом воздушных мин, прохождении циклонов и установлении антициклона. В календаре нашли отражение влияние Азиатского максимума и Алеутского минимума.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Проведенные нами наблюдения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3-х лет на примере июля показала, что природные явления, указанные в календаре соответствуют действительности. </w:t>
      </w:r>
    </w:p>
    <w:p w:rsidR="002B7456" w:rsidRDefault="002B7456" w:rsidP="002B74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Могут быть отклонения 1-2 дня в сторону опережения или отставания. Таким образом, в результате исследований мы пришли к выводу, что разработанный нами на основе устного фольклора синоптический календарь вилюйских якутов хранит достоверную информацию по долгосрочному </w:t>
      </w:r>
      <w:r>
        <w:rPr>
          <w:rFonts w:ascii="Times New Roman" w:hAnsi="Times New Roman" w:cs="Times New Roman"/>
          <w:sz w:val="28"/>
        </w:rPr>
        <w:lastRenderedPageBreak/>
        <w:t>прогнозу погоды. Календарь может быть использован для планирования хозяйственной деятельности жителей региона.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наших дальнейших планах намечено расширение предложенной работы и по возможности издание разработанного календаря.</w:t>
      </w: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2B7456" w:rsidRDefault="002B7456" w:rsidP="002B745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Гаврилова М.К. Климаты холодных регионов мира. –Якутск: Изд-во СО РАН, 1988. – 206 с.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Ермолаев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бэлиэтээ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ҥа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>. 1984, 29/12).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Н. Т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кээмэйдээ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коммунист, 1982,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sah-RU"/>
        </w:rPr>
        <w:t>үнү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8"/>
          <w:szCs w:val="28"/>
        </w:rPr>
        <w:t>ыылара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сулустарынан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сылыктааһыннара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(Ленин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1984,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н-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коммунист, 1990,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>. Цитировано по №8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н-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эргиирэ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>. 1992 с. Цитировано по №8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Вилюйский округ. – М: Яна, 1994. – 592 с.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С.И. 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сулус</w:t>
      </w:r>
      <w:proofErr w:type="spellEnd"/>
      <w:r>
        <w:rPr>
          <w:rFonts w:ascii="Times New Roman" w:hAnsi="Times New Roman" w:cs="Times New Roman"/>
          <w:sz w:val="28"/>
          <w:szCs w:val="28"/>
        </w:rPr>
        <w:t>, 1969, №11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Саха т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Якутполиграфиздат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1992. -79 с.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Саввинов</w:t>
      </w:r>
      <w:proofErr w:type="spellEnd"/>
      <w:r>
        <w:rPr>
          <w:rFonts w:ascii="Times New Roman" w:hAnsi="Times New Roman" w:cs="Times New Roman"/>
          <w:sz w:val="28"/>
        </w:rPr>
        <w:t xml:space="preserve"> Г.Н., Легостаева Я.Б., Маркова С.В. и др. Ландшафтно-геохимические особенности формирования </w:t>
      </w:r>
      <w:proofErr w:type="spellStart"/>
      <w:r>
        <w:rPr>
          <w:rFonts w:ascii="Times New Roman" w:hAnsi="Times New Roman" w:cs="Times New Roman"/>
          <w:sz w:val="28"/>
        </w:rPr>
        <w:t>микроэлементозов</w:t>
      </w:r>
      <w:proofErr w:type="spellEnd"/>
      <w:r>
        <w:rPr>
          <w:rFonts w:ascii="Times New Roman" w:hAnsi="Times New Roman" w:cs="Times New Roman"/>
          <w:sz w:val="28"/>
        </w:rPr>
        <w:t xml:space="preserve"> в среднетаежной зоне Якутии. –М: ООО «Недра-Бизнес-центр», 2006. – 319 с.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Саввинов</w:t>
      </w:r>
      <w:proofErr w:type="spellEnd"/>
      <w:r>
        <w:rPr>
          <w:rFonts w:ascii="Times New Roman" w:hAnsi="Times New Roman" w:cs="Times New Roman"/>
          <w:sz w:val="28"/>
        </w:rPr>
        <w:t xml:space="preserve"> Г.Н., </w:t>
      </w:r>
      <w:proofErr w:type="spellStart"/>
      <w:r>
        <w:rPr>
          <w:rFonts w:ascii="Times New Roman" w:hAnsi="Times New Roman" w:cs="Times New Roman"/>
          <w:sz w:val="28"/>
        </w:rPr>
        <w:t>Саввинова</w:t>
      </w:r>
      <w:proofErr w:type="spellEnd"/>
      <w:r>
        <w:rPr>
          <w:rFonts w:ascii="Times New Roman" w:hAnsi="Times New Roman" w:cs="Times New Roman"/>
          <w:sz w:val="28"/>
        </w:rPr>
        <w:t xml:space="preserve"> К.Н., Алексеев М.П. – </w:t>
      </w:r>
      <w:proofErr w:type="spellStart"/>
      <w:r>
        <w:rPr>
          <w:rFonts w:ascii="Times New Roman" w:hAnsi="Times New Roman" w:cs="Times New Roman"/>
          <w:sz w:val="28"/>
        </w:rPr>
        <w:t>Дапсы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Ботулунцы</w:t>
      </w:r>
      <w:proofErr w:type="spellEnd"/>
      <w:r>
        <w:rPr>
          <w:rFonts w:ascii="Times New Roman" w:hAnsi="Times New Roman" w:cs="Times New Roman"/>
          <w:sz w:val="28"/>
        </w:rPr>
        <w:t>. – Якутск: Медиа-холдинг «Якутск», 2011. – 360 с.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8"/>
          <w:szCs w:val="28"/>
        </w:rPr>
        <w:t>ыылара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Коммунизм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Олунньу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>. Цитировано по №8</w:t>
      </w:r>
    </w:p>
    <w:p w:rsidR="002B7456" w:rsidRDefault="002B7456" w:rsidP="002B7456">
      <w:pPr>
        <w:pStyle w:val="aa"/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Серошевский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Якуты. Опыт этнографического  исследования.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: РОССПЭН, 1993. -736 с.</w:t>
      </w: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7456" w:rsidRDefault="002B7456" w:rsidP="002B7456"/>
    <w:p w:rsidR="002B7456" w:rsidRDefault="002B7456" w:rsidP="002B7456"/>
    <w:p w:rsidR="002B7456" w:rsidRDefault="002B7456" w:rsidP="002B745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№1 </w:t>
      </w:r>
    </w:p>
    <w:p w:rsidR="002B7456" w:rsidRDefault="002B7456" w:rsidP="002B7456">
      <w:pPr>
        <w:pStyle w:val="aa"/>
        <w:ind w:left="45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погоды в январе</w:t>
      </w:r>
    </w:p>
    <w:p w:rsidR="002B7456" w:rsidRDefault="002B7456" w:rsidP="002B7456">
      <w:pPr>
        <w:pStyle w:val="aa"/>
        <w:spacing w:after="0" w:line="240" w:lineRule="auto"/>
        <w:ind w:left="45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</w:rPr>
        <w:t>Ботулу</w:t>
      </w:r>
      <w:proofErr w:type="spellEnd"/>
      <w:r>
        <w:rPr>
          <w:rFonts w:ascii="Times New Roman" w:hAnsi="Times New Roman" w:cs="Times New Roman"/>
          <w:sz w:val="28"/>
        </w:rPr>
        <w:t xml:space="preserve"> 64°15' </w:t>
      </w:r>
      <w:proofErr w:type="spellStart"/>
      <w:r>
        <w:rPr>
          <w:rFonts w:ascii="Times New Roman" w:hAnsi="Times New Roman" w:cs="Times New Roman"/>
          <w:sz w:val="28"/>
        </w:rPr>
        <w:t>с.ш</w:t>
      </w:r>
      <w:proofErr w:type="spellEnd"/>
      <w:r>
        <w:rPr>
          <w:rFonts w:ascii="Times New Roman" w:hAnsi="Times New Roman" w:cs="Times New Roman"/>
          <w:sz w:val="28"/>
        </w:rPr>
        <w:t xml:space="preserve">., 119°44' </w:t>
      </w:r>
      <w:proofErr w:type="spellStart"/>
      <w:r>
        <w:rPr>
          <w:rFonts w:ascii="Times New Roman" w:hAnsi="Times New Roman" w:cs="Times New Roman"/>
          <w:sz w:val="28"/>
        </w:rPr>
        <w:t>в.д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7456" w:rsidRDefault="002B7456" w:rsidP="002B7456">
      <w:pPr>
        <w:pStyle w:val="aa"/>
        <w:spacing w:after="0" w:line="240" w:lineRule="auto"/>
        <w:ind w:left="45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 час 00 мин.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74"/>
        <w:gridCol w:w="311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2B7456" w:rsidTr="0094711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Годы</w:t>
            </w:r>
          </w:p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наблюдения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Показатели</w:t>
            </w:r>
          </w:p>
        </w:tc>
        <w:tc>
          <w:tcPr>
            <w:tcW w:w="0" w:type="auto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Дни месяца</w:t>
            </w:r>
          </w:p>
        </w:tc>
      </w:tr>
      <w:tr w:rsidR="002B7456" w:rsidTr="00947112">
        <w:trPr>
          <w:cantSplit/>
          <w:trHeight w:val="9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</w:tr>
      <w:tr w:rsidR="002B7456" w:rsidTr="00947112">
        <w:trPr>
          <w:cantSplit/>
          <w:trHeight w:val="53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47</w:t>
            </w:r>
          </w:p>
        </w:tc>
      </w:tr>
      <w:tr w:rsidR="002B7456" w:rsidTr="00947112">
        <w:trPr>
          <w:cantSplit/>
          <w:trHeight w:val="9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осадки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456" w:rsidTr="00947112">
        <w:trPr>
          <w:cantSplit/>
          <w:trHeight w:val="1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облачнсть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</w:tr>
      <w:tr w:rsidR="002B7456" w:rsidTr="00947112">
        <w:trPr>
          <w:cantSplit/>
          <w:trHeight w:val="8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ветер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</w:tr>
      <w:tr w:rsidR="002B7456" w:rsidTr="00947112">
        <w:trPr>
          <w:cantSplit/>
          <w:trHeight w:val="56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49</w:t>
            </w:r>
          </w:p>
        </w:tc>
      </w:tr>
      <w:tr w:rsidR="002B7456" w:rsidTr="00947112">
        <w:trPr>
          <w:cantSplit/>
          <w:trHeight w:val="9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осадки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456" w:rsidTr="00947112">
        <w:trPr>
          <w:cantSplit/>
          <w:trHeight w:val="15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облачность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</w:tr>
      <w:tr w:rsidR="002B7456" w:rsidTr="00947112">
        <w:trPr>
          <w:cantSplit/>
          <w:trHeight w:val="8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ветер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</w:tr>
      <w:tr w:rsidR="002B7456" w:rsidTr="00947112">
        <w:trPr>
          <w:cantSplit/>
          <w:trHeight w:val="43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2B7456" w:rsidTr="00947112">
        <w:trPr>
          <w:cantSplit/>
          <w:trHeight w:val="9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осадки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7456" w:rsidTr="00947112">
        <w:trPr>
          <w:cantSplit/>
          <w:trHeight w:val="15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облачность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○</w:t>
            </w:r>
          </w:p>
        </w:tc>
      </w:tr>
      <w:tr w:rsidR="002B7456" w:rsidTr="00947112">
        <w:trPr>
          <w:cantSplit/>
          <w:trHeight w:val="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ветер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18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7456" w:rsidRDefault="002B7456" w:rsidP="002B745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№2 </w:t>
      </w:r>
    </w:p>
    <w:p w:rsidR="002B7456" w:rsidRDefault="002B7456" w:rsidP="002B74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погоды в июле.</w:t>
      </w:r>
    </w:p>
    <w:p w:rsidR="002B7456" w:rsidRDefault="002B7456" w:rsidP="002B74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</w:rPr>
        <w:t>Ботулу</w:t>
      </w:r>
      <w:proofErr w:type="spellEnd"/>
      <w:r>
        <w:rPr>
          <w:rFonts w:ascii="Times New Roman" w:hAnsi="Times New Roman" w:cs="Times New Roman"/>
          <w:sz w:val="28"/>
        </w:rPr>
        <w:t xml:space="preserve"> 64°15' </w:t>
      </w:r>
      <w:proofErr w:type="spellStart"/>
      <w:r>
        <w:rPr>
          <w:rFonts w:ascii="Times New Roman" w:hAnsi="Times New Roman" w:cs="Times New Roman"/>
          <w:sz w:val="28"/>
        </w:rPr>
        <w:t>с.ш</w:t>
      </w:r>
      <w:proofErr w:type="spellEnd"/>
      <w:r>
        <w:rPr>
          <w:rFonts w:ascii="Times New Roman" w:hAnsi="Times New Roman" w:cs="Times New Roman"/>
          <w:sz w:val="28"/>
        </w:rPr>
        <w:t xml:space="preserve">., 119°44' </w:t>
      </w:r>
      <w:proofErr w:type="spellStart"/>
      <w:r>
        <w:rPr>
          <w:rFonts w:ascii="Times New Roman" w:hAnsi="Times New Roman" w:cs="Times New Roman"/>
          <w:sz w:val="28"/>
        </w:rPr>
        <w:t>в.д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B7456" w:rsidRDefault="002B7456" w:rsidP="002B745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 час 00 мин.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33"/>
        <w:gridCol w:w="287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B7456" w:rsidTr="00947112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Годы</w:t>
            </w:r>
          </w:p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наблюдения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Показатели</w:t>
            </w:r>
          </w:p>
        </w:tc>
        <w:tc>
          <w:tcPr>
            <w:tcW w:w="0" w:type="auto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Дни месяца</w:t>
            </w:r>
          </w:p>
        </w:tc>
      </w:tr>
      <w:tr w:rsidR="002B7456" w:rsidTr="00947112">
        <w:trPr>
          <w:cantSplit/>
          <w:trHeight w:val="8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31</w:t>
            </w:r>
          </w:p>
        </w:tc>
      </w:tr>
      <w:tr w:rsidR="002B7456" w:rsidTr="00947112">
        <w:trPr>
          <w:cantSplit/>
          <w:trHeight w:val="583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</w:tr>
      <w:tr w:rsidR="002B7456" w:rsidTr="00947112">
        <w:trPr>
          <w:cantSplit/>
          <w:trHeight w:val="9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осадки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56" w:rsidTr="00947112">
        <w:trPr>
          <w:cantSplit/>
          <w:trHeight w:val="1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облачность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</w:tr>
      <w:tr w:rsidR="002B7456" w:rsidTr="00947112">
        <w:trPr>
          <w:cantSplit/>
          <w:trHeight w:val="8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ветер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юз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юз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св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</w:tr>
      <w:tr w:rsidR="002B7456" w:rsidTr="00947112">
        <w:trPr>
          <w:cantSplit/>
          <w:trHeight w:val="56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</w:tr>
      <w:tr w:rsidR="002B7456" w:rsidTr="00947112">
        <w:trPr>
          <w:cantSplit/>
          <w:trHeight w:val="9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осадки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56" w:rsidTr="00947112">
        <w:trPr>
          <w:cantSplit/>
          <w:trHeight w:val="1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облачность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</w:tr>
      <w:tr w:rsidR="002B7456" w:rsidTr="00947112">
        <w:trPr>
          <w:cantSplit/>
          <w:trHeight w:val="8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ветер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юз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юв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</w:tr>
      <w:tr w:rsidR="002B7456" w:rsidTr="00947112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</w:tr>
      <w:tr w:rsidR="002B7456" w:rsidTr="00947112">
        <w:trPr>
          <w:cantSplit/>
          <w:trHeight w:val="9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осадки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///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7456" w:rsidTr="00947112">
        <w:trPr>
          <w:cantSplit/>
          <w:trHeight w:val="14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облачность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○</w:t>
            </w:r>
          </w:p>
        </w:tc>
      </w:tr>
      <w:tr w:rsidR="002B7456" w:rsidTr="00947112">
        <w:trPr>
          <w:cantSplit/>
          <w:trHeight w:val="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456" w:rsidRDefault="002B7456" w:rsidP="0094711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ветер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юз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юз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св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юв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св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B7456" w:rsidRDefault="002B7456" w:rsidP="009471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</w:p>
        </w:tc>
      </w:tr>
    </w:tbl>
    <w:p w:rsidR="002B7456" w:rsidRDefault="002B7456" w:rsidP="002B74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Обозначения:</w:t>
      </w:r>
    </w:p>
    <w:p w:rsidR="002B7456" w:rsidRDefault="002B7456" w:rsidP="002B74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○</w:t>
      </w:r>
      <w:r>
        <w:rPr>
          <w:rFonts w:ascii="Times New Roman" w:hAnsi="Times New Roman" w:cs="Times New Roman"/>
          <w:sz w:val="28"/>
        </w:rPr>
        <w:t xml:space="preserve"> – без облаков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○</w:t>
      </w:r>
      <w:r>
        <w:rPr>
          <w:rFonts w:ascii="Times New Roman" w:hAnsi="Times New Roman" w:cs="Times New Roman"/>
          <w:sz w:val="28"/>
        </w:rPr>
        <w:t xml:space="preserve"> – облачность 50%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● – сильная облачность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///</w:t>
      </w:r>
      <w:r>
        <w:rPr>
          <w:rFonts w:ascii="Times New Roman" w:hAnsi="Times New Roman" w:cs="Times New Roman"/>
          <w:sz w:val="28"/>
        </w:rPr>
        <w:t xml:space="preserve"> – дождь 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– снег   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ш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8"/>
        </w:rPr>
        <w:t>штиль</w:t>
      </w:r>
      <w:r>
        <w:rPr>
          <w:rFonts w:ascii="Times New Roman" w:hAnsi="Times New Roman" w:cs="Times New Roman"/>
          <w:sz w:val="24"/>
        </w:rPr>
        <w:t xml:space="preserve"> 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юг 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юз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8"/>
        </w:rPr>
        <w:t>юго-запад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юв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юго-восток 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запад 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8"/>
        </w:rPr>
        <w:t>восток</w:t>
      </w:r>
      <w:r>
        <w:rPr>
          <w:rFonts w:ascii="Times New Roman" w:hAnsi="Times New Roman" w:cs="Times New Roman"/>
          <w:sz w:val="24"/>
        </w:rPr>
        <w:t xml:space="preserve"> 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8"/>
        </w:rPr>
        <w:t>север</w:t>
      </w:r>
      <w:r>
        <w:rPr>
          <w:rFonts w:ascii="Times New Roman" w:hAnsi="Times New Roman" w:cs="Times New Roman"/>
          <w:sz w:val="24"/>
        </w:rPr>
        <w:t xml:space="preserve"> 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4"/>
        </w:rPr>
        <w:t>св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8"/>
        </w:rPr>
        <w:t>северо-восток</w:t>
      </w:r>
    </w:p>
    <w:p w:rsidR="002B7456" w:rsidRDefault="002B7456" w:rsidP="002B7456">
      <w:proofErr w:type="spellStart"/>
      <w:r>
        <w:rPr>
          <w:rFonts w:ascii="Times New Roman" w:hAnsi="Times New Roman" w:cs="Times New Roman"/>
          <w:b/>
          <w:sz w:val="24"/>
        </w:rPr>
        <w:t>сз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8"/>
        </w:rPr>
        <w:t>северо-запад</w:t>
      </w:r>
    </w:p>
    <w:p w:rsidR="002B7456" w:rsidRDefault="002B7456" w:rsidP="002B745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77184" w:rsidRPr="00DB1B29" w:rsidRDefault="00B77184" w:rsidP="00116DC3">
      <w:pPr>
        <w:rPr>
          <w:rFonts w:ascii="Times New Roman" w:hAnsi="Times New Roman" w:cs="Times New Roman"/>
          <w:sz w:val="28"/>
          <w:szCs w:val="28"/>
        </w:rPr>
      </w:pPr>
    </w:p>
    <w:sectPr w:rsidR="00B77184" w:rsidRPr="00DB1B29" w:rsidSect="00B5627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E3" w:rsidRDefault="00B920E3">
      <w:pPr>
        <w:spacing w:after="0" w:line="240" w:lineRule="auto"/>
      </w:pPr>
      <w:r>
        <w:separator/>
      </w:r>
    </w:p>
  </w:endnote>
  <w:endnote w:type="continuationSeparator" w:id="0">
    <w:p w:rsidR="00B920E3" w:rsidRDefault="00B9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21149"/>
      <w:docPartObj>
        <w:docPartGallery w:val="Page Numbers (Bottom of Page)"/>
        <w:docPartUnique/>
      </w:docPartObj>
    </w:sdtPr>
    <w:sdtEndPr/>
    <w:sdtContent>
      <w:p w:rsidR="00B56276" w:rsidRDefault="002B745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0D">
          <w:rPr>
            <w:noProof/>
          </w:rPr>
          <w:t>19</w:t>
        </w:r>
        <w:r>
          <w:fldChar w:fldCharType="end"/>
        </w:r>
      </w:p>
    </w:sdtContent>
  </w:sdt>
  <w:p w:rsidR="00B56276" w:rsidRDefault="00B920E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E3" w:rsidRDefault="00B920E3">
      <w:pPr>
        <w:spacing w:after="0" w:line="240" w:lineRule="auto"/>
      </w:pPr>
      <w:r>
        <w:separator/>
      </w:r>
    </w:p>
  </w:footnote>
  <w:footnote w:type="continuationSeparator" w:id="0">
    <w:p w:rsidR="00B920E3" w:rsidRDefault="00B92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016"/>
    <w:multiLevelType w:val="multilevel"/>
    <w:tmpl w:val="5D62EC4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">
    <w:nsid w:val="090A0213"/>
    <w:multiLevelType w:val="multilevel"/>
    <w:tmpl w:val="86F4C00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EFA4F32"/>
    <w:multiLevelType w:val="multilevel"/>
    <w:tmpl w:val="03AE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34F06"/>
    <w:multiLevelType w:val="multilevel"/>
    <w:tmpl w:val="3788BC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AD9255F"/>
    <w:multiLevelType w:val="multilevel"/>
    <w:tmpl w:val="904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A6995"/>
    <w:multiLevelType w:val="hybridMultilevel"/>
    <w:tmpl w:val="A7A0305A"/>
    <w:lvl w:ilvl="0" w:tplc="8432D248">
      <w:start w:val="1"/>
      <w:numFmt w:val="decimal"/>
      <w:lvlText w:val="%1."/>
      <w:lvlJc w:val="left"/>
      <w:pPr>
        <w:ind w:left="644" w:hanging="360"/>
      </w:pPr>
      <w:rPr>
        <w:rFonts w:eastAsia="SimSun" w:cs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DF7460"/>
    <w:multiLevelType w:val="hybridMultilevel"/>
    <w:tmpl w:val="8D965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5B5322"/>
    <w:multiLevelType w:val="multilevel"/>
    <w:tmpl w:val="312C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F3932"/>
    <w:multiLevelType w:val="multilevel"/>
    <w:tmpl w:val="F9389F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A726E5"/>
    <w:multiLevelType w:val="hybridMultilevel"/>
    <w:tmpl w:val="535685E8"/>
    <w:lvl w:ilvl="0" w:tplc="A32667A2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>
    <w:nsid w:val="48AF34B6"/>
    <w:multiLevelType w:val="multilevel"/>
    <w:tmpl w:val="AF78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969F5"/>
    <w:multiLevelType w:val="multilevel"/>
    <w:tmpl w:val="346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36B7C"/>
    <w:multiLevelType w:val="hybridMultilevel"/>
    <w:tmpl w:val="03A0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57E26"/>
    <w:multiLevelType w:val="hybridMultilevel"/>
    <w:tmpl w:val="9A20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0410"/>
    <w:multiLevelType w:val="multilevel"/>
    <w:tmpl w:val="031A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56B96"/>
    <w:multiLevelType w:val="multilevel"/>
    <w:tmpl w:val="86E0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6">
    <w:nsid w:val="62E82EE8"/>
    <w:multiLevelType w:val="multilevel"/>
    <w:tmpl w:val="89CE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F816D1"/>
    <w:multiLevelType w:val="multilevel"/>
    <w:tmpl w:val="F2F8A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7C1914D5"/>
    <w:multiLevelType w:val="multilevel"/>
    <w:tmpl w:val="EA44C2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2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96"/>
    <w:rsid w:val="000627C9"/>
    <w:rsid w:val="000911A6"/>
    <w:rsid w:val="00092538"/>
    <w:rsid w:val="000F28FC"/>
    <w:rsid w:val="00116DC3"/>
    <w:rsid w:val="001277FA"/>
    <w:rsid w:val="0014716C"/>
    <w:rsid w:val="00180632"/>
    <w:rsid w:val="00192E5E"/>
    <w:rsid w:val="001B01BE"/>
    <w:rsid w:val="001F13FD"/>
    <w:rsid w:val="00252FCB"/>
    <w:rsid w:val="002A22A9"/>
    <w:rsid w:val="002B3EAA"/>
    <w:rsid w:val="002B7456"/>
    <w:rsid w:val="002F2ED4"/>
    <w:rsid w:val="00305130"/>
    <w:rsid w:val="00352BB1"/>
    <w:rsid w:val="003732BF"/>
    <w:rsid w:val="0037736F"/>
    <w:rsid w:val="0038023A"/>
    <w:rsid w:val="003A099D"/>
    <w:rsid w:val="003A7A4A"/>
    <w:rsid w:val="003B4424"/>
    <w:rsid w:val="004261BB"/>
    <w:rsid w:val="00435839"/>
    <w:rsid w:val="004719E7"/>
    <w:rsid w:val="0049385B"/>
    <w:rsid w:val="004C297D"/>
    <w:rsid w:val="004C4694"/>
    <w:rsid w:val="004D2FF2"/>
    <w:rsid w:val="004E6A9A"/>
    <w:rsid w:val="00520CE2"/>
    <w:rsid w:val="00547A44"/>
    <w:rsid w:val="00567ED1"/>
    <w:rsid w:val="00576669"/>
    <w:rsid w:val="005929C8"/>
    <w:rsid w:val="005D44EF"/>
    <w:rsid w:val="005E0278"/>
    <w:rsid w:val="00605323"/>
    <w:rsid w:val="00621954"/>
    <w:rsid w:val="006220A9"/>
    <w:rsid w:val="006B424E"/>
    <w:rsid w:val="006D0A0D"/>
    <w:rsid w:val="006E6DFA"/>
    <w:rsid w:val="007449EE"/>
    <w:rsid w:val="00761584"/>
    <w:rsid w:val="007C34D7"/>
    <w:rsid w:val="007E3096"/>
    <w:rsid w:val="008110B3"/>
    <w:rsid w:val="00860EC9"/>
    <w:rsid w:val="00923D0B"/>
    <w:rsid w:val="00945E2A"/>
    <w:rsid w:val="00973F7E"/>
    <w:rsid w:val="00A21474"/>
    <w:rsid w:val="00A34D7E"/>
    <w:rsid w:val="00A3551F"/>
    <w:rsid w:val="00A602AB"/>
    <w:rsid w:val="00A94B1E"/>
    <w:rsid w:val="00B16496"/>
    <w:rsid w:val="00B20C92"/>
    <w:rsid w:val="00B76813"/>
    <w:rsid w:val="00B77184"/>
    <w:rsid w:val="00B920E3"/>
    <w:rsid w:val="00B9397C"/>
    <w:rsid w:val="00BC7256"/>
    <w:rsid w:val="00C01E07"/>
    <w:rsid w:val="00C0227C"/>
    <w:rsid w:val="00C0283D"/>
    <w:rsid w:val="00C532DA"/>
    <w:rsid w:val="00C67FB3"/>
    <w:rsid w:val="00C92A16"/>
    <w:rsid w:val="00CD75B7"/>
    <w:rsid w:val="00CF7982"/>
    <w:rsid w:val="00D205B2"/>
    <w:rsid w:val="00D20E9D"/>
    <w:rsid w:val="00D61EB4"/>
    <w:rsid w:val="00D76B0E"/>
    <w:rsid w:val="00DA43A6"/>
    <w:rsid w:val="00DB063A"/>
    <w:rsid w:val="00DB1B29"/>
    <w:rsid w:val="00DC3010"/>
    <w:rsid w:val="00DE056E"/>
    <w:rsid w:val="00DE745F"/>
    <w:rsid w:val="00E07FBD"/>
    <w:rsid w:val="00E1122A"/>
    <w:rsid w:val="00E1508A"/>
    <w:rsid w:val="00EB6EFF"/>
    <w:rsid w:val="00F05084"/>
    <w:rsid w:val="00F67D92"/>
    <w:rsid w:val="00FA2409"/>
    <w:rsid w:val="00FD0476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C29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19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E6DF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A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7C34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C34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07FB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C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basedOn w:val="a"/>
    <w:next w:val="ac"/>
    <w:qFormat/>
    <w:rsid w:val="004C2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4C2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4C2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5E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027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5D44EF"/>
  </w:style>
  <w:style w:type="paragraph" w:styleId="af0">
    <w:name w:val="header"/>
    <w:basedOn w:val="a"/>
    <w:link w:val="af1"/>
    <w:uiPriority w:val="99"/>
    <w:unhideWhenUsed/>
    <w:rsid w:val="002B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B7456"/>
  </w:style>
  <w:style w:type="paragraph" w:styleId="af2">
    <w:name w:val="footer"/>
    <w:basedOn w:val="a"/>
    <w:link w:val="af3"/>
    <w:uiPriority w:val="99"/>
    <w:unhideWhenUsed/>
    <w:rsid w:val="002B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B7456"/>
  </w:style>
  <w:style w:type="character" w:styleId="af4">
    <w:name w:val="FollowedHyperlink"/>
    <w:basedOn w:val="a0"/>
    <w:uiPriority w:val="99"/>
    <w:semiHidden/>
    <w:unhideWhenUsed/>
    <w:rsid w:val="002B74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C29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19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E6DF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A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7C34D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C34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07FB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C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basedOn w:val="a"/>
    <w:next w:val="ac"/>
    <w:qFormat/>
    <w:rsid w:val="004C29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4C2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4C29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5E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027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5D44EF"/>
  </w:style>
  <w:style w:type="paragraph" w:styleId="af0">
    <w:name w:val="header"/>
    <w:basedOn w:val="a"/>
    <w:link w:val="af1"/>
    <w:uiPriority w:val="99"/>
    <w:unhideWhenUsed/>
    <w:rsid w:val="002B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B7456"/>
  </w:style>
  <w:style w:type="paragraph" w:styleId="af2">
    <w:name w:val="footer"/>
    <w:basedOn w:val="a"/>
    <w:link w:val="af3"/>
    <w:uiPriority w:val="99"/>
    <w:unhideWhenUsed/>
    <w:rsid w:val="002B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B7456"/>
  </w:style>
  <w:style w:type="character" w:styleId="af4">
    <w:name w:val="FollowedHyperlink"/>
    <w:basedOn w:val="a0"/>
    <w:uiPriority w:val="99"/>
    <w:semiHidden/>
    <w:unhideWhenUsed/>
    <w:rsid w:val="002B74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3" Type="http://schemas.openxmlformats.org/officeDocument/2006/relationships/hyperlink" Target="http://ru.wikipedia.org/wiki/%D0%9F%D0%BE%D0%B3%D0%BE%D0%B4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E%D0%B3%D0%BE%D0%B4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1%82%D0%BC%D0%BE%D1%81%D1%84%D0%B5%D1%80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4%D0%B8%D0%B7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5%D1%82%D0%B5%D0%BE%D1%80%D0%BE%D0%BB%D0%BE%D0%B3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2022-06-14T23:19:00Z</cp:lastPrinted>
  <dcterms:created xsi:type="dcterms:W3CDTF">2022-12-21T11:02:00Z</dcterms:created>
  <dcterms:modified xsi:type="dcterms:W3CDTF">2022-12-23T07:25:00Z</dcterms:modified>
</cp:coreProperties>
</file>